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6F" w:rsidRPr="0008420F" w:rsidRDefault="0015496F" w:rsidP="0015496F">
      <w:pPr>
        <w:spacing w:line="560" w:lineRule="exact"/>
        <w:rPr>
          <w:rFonts w:ascii="黑体" w:eastAsia="黑体" w:hAnsi="黑体"/>
          <w:bCs/>
          <w:snapToGrid w:val="0"/>
          <w:color w:val="000000"/>
          <w:kern w:val="0"/>
          <w:sz w:val="32"/>
          <w:szCs w:val="32"/>
        </w:rPr>
      </w:pPr>
      <w:r w:rsidRPr="0008420F">
        <w:rPr>
          <w:rFonts w:ascii="黑体" w:eastAsia="黑体" w:hAnsi="黑体" w:hint="eastAsia"/>
          <w:bCs/>
          <w:snapToGrid w:val="0"/>
          <w:color w:val="000000"/>
          <w:kern w:val="0"/>
          <w:sz w:val="32"/>
          <w:szCs w:val="32"/>
        </w:rPr>
        <w:t>附件2</w:t>
      </w:r>
    </w:p>
    <w:p w:rsidR="0015496F" w:rsidRDefault="0015496F" w:rsidP="0015496F">
      <w:pPr>
        <w:keepNext/>
        <w:keepLines/>
        <w:spacing w:line="560" w:lineRule="exact"/>
        <w:jc w:val="center"/>
        <w:outlineLvl w:val="0"/>
        <w:rPr>
          <w:rFonts w:ascii="方正小标宋简体" w:eastAsia="方正小标宋简体" w:hAnsi="Calibri" w:hint="eastAsia"/>
          <w:bCs/>
          <w:color w:val="000000"/>
          <w:kern w:val="44"/>
          <w:sz w:val="44"/>
          <w:szCs w:val="44"/>
        </w:rPr>
      </w:pPr>
    </w:p>
    <w:p w:rsidR="0015496F" w:rsidRDefault="0015496F" w:rsidP="0015496F">
      <w:pPr>
        <w:keepNext/>
        <w:keepLines/>
        <w:spacing w:line="700" w:lineRule="exact"/>
        <w:jc w:val="center"/>
        <w:outlineLvl w:val="0"/>
        <w:rPr>
          <w:rFonts w:ascii="方正小标宋简体" w:eastAsia="方正小标宋简体" w:hAnsi="Calibri" w:hint="eastAsia"/>
          <w:bCs/>
          <w:color w:val="000000"/>
          <w:kern w:val="44"/>
          <w:sz w:val="44"/>
          <w:szCs w:val="44"/>
        </w:rPr>
      </w:pPr>
      <w:r w:rsidRPr="0008420F">
        <w:rPr>
          <w:rFonts w:ascii="方正小标宋简体" w:eastAsia="方正小标宋简体" w:hAnsi="Calibri" w:hint="eastAsia"/>
          <w:bCs/>
          <w:color w:val="000000"/>
          <w:kern w:val="44"/>
          <w:sz w:val="44"/>
          <w:szCs w:val="44"/>
        </w:rPr>
        <w:t>2020年度浙江省科学技术奖提名规则</w:t>
      </w:r>
    </w:p>
    <w:p w:rsidR="0015496F" w:rsidRPr="001F3AA3" w:rsidRDefault="0015496F" w:rsidP="0015496F">
      <w:pPr>
        <w:keepNext/>
        <w:keepLines/>
        <w:spacing w:line="560" w:lineRule="exact"/>
        <w:jc w:val="center"/>
        <w:outlineLvl w:val="0"/>
        <w:rPr>
          <w:rFonts w:eastAsia="仿宋_GB2312"/>
          <w:bCs/>
          <w:color w:val="000000"/>
          <w:kern w:val="44"/>
          <w:sz w:val="44"/>
          <w:szCs w:val="44"/>
        </w:rPr>
      </w:pP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为做好省科学技术奖提名工作，保证提名过程公开、公平、公正进行，根据《浙江省科学技术奖励办法》（以下简称《办法》）等有关规定，制定本规则。</w:t>
      </w:r>
    </w:p>
    <w:p w:rsidR="0015496F" w:rsidRPr="00BB2997" w:rsidRDefault="0015496F" w:rsidP="0015496F">
      <w:pPr>
        <w:spacing w:line="560" w:lineRule="exact"/>
        <w:ind w:firstLineChars="200" w:firstLine="640"/>
        <w:rPr>
          <w:rFonts w:ascii="黑体" w:eastAsia="黑体" w:hAnsi="黑体"/>
          <w:color w:val="000000"/>
          <w:sz w:val="32"/>
          <w:szCs w:val="32"/>
        </w:rPr>
      </w:pPr>
      <w:r w:rsidRPr="001F3AA3">
        <w:rPr>
          <w:rFonts w:ascii="黑体" w:eastAsia="黑体" w:hAnsi="黑体"/>
          <w:color w:val="000000"/>
          <w:sz w:val="32"/>
          <w:szCs w:val="32"/>
        </w:rPr>
        <w:t>一、适用范围</w:t>
      </w:r>
    </w:p>
    <w:p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color w:val="000000"/>
          <w:sz w:val="32"/>
          <w:szCs w:val="32"/>
        </w:rPr>
        <w:t>本规则适用于提名浙江省科学技术奖奖项的提名者和被提名者。</w:t>
      </w:r>
    </w:p>
    <w:p w:rsidR="0015496F" w:rsidRPr="001F3AA3" w:rsidRDefault="0015496F" w:rsidP="0015496F">
      <w:pPr>
        <w:spacing w:line="560" w:lineRule="exact"/>
        <w:ind w:firstLineChars="200" w:firstLine="640"/>
        <w:rPr>
          <w:rFonts w:ascii="黑体" w:eastAsia="黑体" w:hAnsi="黑体"/>
          <w:color w:val="000000"/>
          <w:sz w:val="32"/>
          <w:szCs w:val="32"/>
        </w:rPr>
      </w:pPr>
      <w:r w:rsidRPr="001F3AA3">
        <w:rPr>
          <w:rFonts w:ascii="黑体" w:eastAsia="黑体" w:hAnsi="黑体"/>
          <w:color w:val="000000"/>
          <w:sz w:val="32"/>
          <w:szCs w:val="32"/>
        </w:rPr>
        <w:t>二、提名者应符合的条件</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提名者包括提名专家和提名单位。</w:t>
      </w:r>
    </w:p>
    <w:p w:rsidR="0015496F" w:rsidRPr="001F3AA3" w:rsidRDefault="0015496F" w:rsidP="0015496F">
      <w:pPr>
        <w:spacing w:line="560" w:lineRule="exact"/>
        <w:ind w:firstLineChars="200" w:firstLine="643"/>
        <w:rPr>
          <w:rFonts w:ascii="楷体_GB2312" w:eastAsia="楷体_GB2312" w:hint="eastAsia"/>
          <w:b/>
          <w:bCs/>
          <w:color w:val="000000"/>
          <w:sz w:val="32"/>
          <w:szCs w:val="32"/>
        </w:rPr>
      </w:pPr>
      <w:r w:rsidRPr="001F3AA3">
        <w:rPr>
          <w:rFonts w:ascii="楷体_GB2312" w:eastAsia="楷体_GB2312" w:hint="eastAsia"/>
          <w:b/>
          <w:bCs/>
          <w:color w:val="000000"/>
          <w:sz w:val="32"/>
          <w:szCs w:val="32"/>
        </w:rPr>
        <w:t>（一）本规则所称提名专家是指：</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国家最高科学技术奖获奖人；</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中国科学院院士、中国工程院院士（不含外籍院士）；</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国家科学技术奖获奖项目第一完成人；</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浙江科技大奖获奖人或者获奖团队第一人。</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提名专家应遵守以下规则：</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国家最高科学技术奖获奖人作为提名人的，不受年龄限制。院士作为提名人的，年龄不超过</w:t>
      </w:r>
      <w:r w:rsidRPr="001F3AA3">
        <w:rPr>
          <w:rFonts w:eastAsia="仿宋_GB2312"/>
          <w:bCs/>
          <w:color w:val="000000"/>
          <w:sz w:val="32"/>
          <w:szCs w:val="32"/>
        </w:rPr>
        <w:t>75</w:t>
      </w:r>
      <w:r w:rsidRPr="001F3AA3">
        <w:rPr>
          <w:rFonts w:eastAsia="仿宋_GB2312"/>
          <w:bCs/>
          <w:color w:val="000000"/>
          <w:sz w:val="32"/>
          <w:szCs w:val="32"/>
        </w:rPr>
        <w:t>岁，其他提名专家不超过</w:t>
      </w:r>
      <w:r w:rsidRPr="001F3AA3">
        <w:rPr>
          <w:rFonts w:eastAsia="仿宋_GB2312"/>
          <w:bCs/>
          <w:color w:val="000000"/>
          <w:sz w:val="32"/>
          <w:szCs w:val="32"/>
        </w:rPr>
        <w:t>70</w:t>
      </w:r>
      <w:r w:rsidRPr="001F3AA3">
        <w:rPr>
          <w:rFonts w:eastAsia="仿宋_GB2312"/>
          <w:bCs/>
          <w:color w:val="000000"/>
          <w:sz w:val="32"/>
          <w:szCs w:val="32"/>
        </w:rPr>
        <w:t>岁。</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提名专家每人每年度可以独立或与他人联合提名</w:t>
      </w:r>
      <w:r w:rsidRPr="001F3AA3">
        <w:rPr>
          <w:rFonts w:eastAsia="仿宋_GB2312"/>
          <w:bCs/>
          <w:color w:val="000000"/>
          <w:sz w:val="32"/>
          <w:szCs w:val="32"/>
        </w:rPr>
        <w:t>1</w:t>
      </w:r>
      <w:r w:rsidRPr="001F3AA3">
        <w:rPr>
          <w:rFonts w:eastAsia="仿宋_GB2312"/>
          <w:bCs/>
          <w:color w:val="000000"/>
          <w:sz w:val="32"/>
          <w:szCs w:val="32"/>
        </w:rPr>
        <w:t>项浙江省科学技术奖，联合提名时列第一位的为责任专家。提名专家应在本人熟悉学科领域范围内进行提名，责任专家应</w:t>
      </w:r>
      <w:r w:rsidRPr="001F3AA3">
        <w:rPr>
          <w:rFonts w:eastAsia="仿宋_GB2312"/>
          <w:bCs/>
          <w:color w:val="000000"/>
          <w:sz w:val="32"/>
          <w:szCs w:val="32"/>
        </w:rPr>
        <w:lastRenderedPageBreak/>
        <w:t>在本人从事学科专业（二级学科）内提名。</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国家最高科学技术奖获奖人、院士、国家科学技术奖一等奖及以上成果第一完成人、浙江科技大奖获奖人或获奖团队第一人可以独立提名。</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国家科学技术奖二等奖成果第一完成人须</w:t>
      </w:r>
      <w:r w:rsidRPr="001F3AA3">
        <w:rPr>
          <w:rFonts w:eastAsia="仿宋_GB2312"/>
          <w:bCs/>
          <w:color w:val="000000"/>
          <w:sz w:val="32"/>
          <w:szCs w:val="32"/>
        </w:rPr>
        <w:t>3</w:t>
      </w:r>
      <w:r w:rsidRPr="001F3AA3">
        <w:rPr>
          <w:rFonts w:eastAsia="仿宋_GB2312"/>
          <w:bCs/>
          <w:color w:val="000000"/>
          <w:sz w:val="32"/>
          <w:szCs w:val="32"/>
        </w:rPr>
        <w:t>人联合提名。专家联合提名时，与提名成果任一完成人同一单位的专家不应超过</w:t>
      </w:r>
      <w:r w:rsidRPr="001F3AA3">
        <w:rPr>
          <w:rFonts w:eastAsia="仿宋_GB2312"/>
          <w:bCs/>
          <w:color w:val="000000"/>
          <w:sz w:val="32"/>
          <w:szCs w:val="32"/>
        </w:rPr>
        <w:t>1</w:t>
      </w:r>
      <w:r w:rsidRPr="001F3AA3">
        <w:rPr>
          <w:rFonts w:eastAsia="仿宋_GB2312"/>
          <w:bCs/>
          <w:color w:val="000000"/>
          <w:sz w:val="32"/>
          <w:szCs w:val="32"/>
        </w:rPr>
        <w:t>人。</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5.</w:t>
      </w:r>
      <w:r w:rsidRPr="001F3AA3">
        <w:rPr>
          <w:rFonts w:eastAsia="仿宋_GB2312"/>
          <w:bCs/>
          <w:color w:val="000000"/>
          <w:sz w:val="32"/>
          <w:szCs w:val="32"/>
        </w:rPr>
        <w:t>提名专家不能作为同年度提名成果完成人，并应回避本人提名成果的评审活动。</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6.</w:t>
      </w:r>
      <w:r w:rsidRPr="001F3AA3">
        <w:rPr>
          <w:rFonts w:eastAsia="仿宋_GB2312"/>
          <w:bCs/>
          <w:color w:val="000000"/>
          <w:sz w:val="32"/>
          <w:szCs w:val="32"/>
        </w:rPr>
        <w:t>专家联合提名时，与提名成果任一完成人同一单位的专家不应超过</w:t>
      </w:r>
      <w:r w:rsidRPr="001F3AA3">
        <w:rPr>
          <w:rFonts w:eastAsia="仿宋_GB2312"/>
          <w:bCs/>
          <w:color w:val="000000"/>
          <w:sz w:val="32"/>
          <w:szCs w:val="32"/>
        </w:rPr>
        <w:t>1</w:t>
      </w:r>
      <w:r w:rsidRPr="001F3AA3">
        <w:rPr>
          <w:rFonts w:eastAsia="仿宋_GB2312"/>
          <w:bCs/>
          <w:color w:val="000000"/>
          <w:sz w:val="32"/>
          <w:szCs w:val="32"/>
        </w:rPr>
        <w:t>人。</w:t>
      </w:r>
    </w:p>
    <w:p w:rsidR="0015496F" w:rsidRPr="001F3AA3" w:rsidRDefault="0015496F" w:rsidP="0015496F">
      <w:pPr>
        <w:spacing w:line="560" w:lineRule="exact"/>
        <w:ind w:firstLineChars="200" w:firstLine="643"/>
        <w:rPr>
          <w:rFonts w:ascii="楷体_GB2312" w:eastAsia="楷体_GB2312"/>
          <w:b/>
          <w:bCs/>
          <w:color w:val="000000"/>
          <w:sz w:val="32"/>
          <w:szCs w:val="32"/>
        </w:rPr>
      </w:pPr>
      <w:r w:rsidRPr="001F3AA3">
        <w:rPr>
          <w:rFonts w:ascii="楷体_GB2312" w:eastAsia="楷体_GB2312"/>
          <w:b/>
          <w:bCs/>
          <w:color w:val="000000"/>
          <w:sz w:val="32"/>
          <w:szCs w:val="32"/>
        </w:rPr>
        <w:t>（二）本规则所称提名单位是指：</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省人民政府有关组成部门、直属机构；</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2.</w:t>
      </w:r>
      <w:r w:rsidRPr="001F3AA3">
        <w:rPr>
          <w:rFonts w:eastAsia="仿宋_GB2312"/>
          <w:bCs/>
          <w:color w:val="000000"/>
          <w:sz w:val="32"/>
          <w:szCs w:val="32"/>
        </w:rPr>
        <w:t>设区市、县（市）人民政府；</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省科学技术奖励委员会确定的浙江大学等在浙部属单位、创新型领军企业、重点科研机构以及省级行业协会、学会等单位。</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提名单位应在本学科、本行业、本地区、本部门范围内进行提名，原则上提名奖种和数量不限。</w:t>
      </w:r>
    </w:p>
    <w:p w:rsidR="0015496F" w:rsidRPr="00BB2997" w:rsidRDefault="0015496F" w:rsidP="0015496F">
      <w:pPr>
        <w:numPr>
          <w:ilvl w:val="0"/>
          <w:numId w:val="1"/>
        </w:numPr>
        <w:spacing w:line="560" w:lineRule="exact"/>
        <w:rPr>
          <w:rFonts w:ascii="黑体" w:eastAsia="黑体" w:hAnsi="黑体"/>
          <w:bCs/>
          <w:color w:val="000000"/>
          <w:sz w:val="32"/>
          <w:szCs w:val="32"/>
        </w:rPr>
      </w:pPr>
      <w:r w:rsidRPr="001F3AA3">
        <w:rPr>
          <w:rFonts w:ascii="黑体" w:eastAsia="黑体" w:hAnsi="黑体"/>
          <w:bCs/>
          <w:color w:val="000000"/>
          <w:sz w:val="32"/>
          <w:szCs w:val="32"/>
        </w:rPr>
        <w:t>被提名者应符合的条件</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被提名者必须符合《办法》等规定要求，且满足以下条件：</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1</w:t>
      </w:r>
      <w:r w:rsidRPr="001F3AA3">
        <w:rPr>
          <w:rFonts w:eastAsia="仿宋_GB2312"/>
          <w:bCs/>
          <w:color w:val="000000"/>
          <w:sz w:val="32"/>
          <w:szCs w:val="32"/>
        </w:rPr>
        <w:t>．被提名为</w:t>
      </w:r>
      <w:r w:rsidRPr="001F3AA3">
        <w:rPr>
          <w:rFonts w:eastAsia="仿宋_GB2312"/>
          <w:b/>
          <w:bCs/>
          <w:color w:val="000000"/>
          <w:sz w:val="32"/>
          <w:szCs w:val="32"/>
        </w:rPr>
        <w:t>浙江科技大奖</w:t>
      </w:r>
      <w:r w:rsidRPr="001F3AA3">
        <w:rPr>
          <w:rFonts w:eastAsia="仿宋_GB2312"/>
          <w:bCs/>
          <w:color w:val="000000"/>
          <w:sz w:val="32"/>
          <w:szCs w:val="32"/>
        </w:rPr>
        <w:t>的个人或团队，应符合下列条件之一：一是在科学技术发展中有卓越建树或者在当代科</w:t>
      </w:r>
      <w:r w:rsidRPr="001F3AA3">
        <w:rPr>
          <w:rFonts w:eastAsia="仿宋_GB2312"/>
          <w:bCs/>
          <w:color w:val="000000"/>
          <w:sz w:val="32"/>
          <w:szCs w:val="32"/>
        </w:rPr>
        <w:lastRenderedPageBreak/>
        <w:t>学技术前沿特别是在基础研究、应用基础研究方面取得重大突破，为国内外同行所公认的；二是在科学技术创新、科学技术成果转化和高新技术产业化中，创造巨大经济社会效益和生态环境效益的。</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自然科学奖</w:t>
      </w:r>
      <w:r w:rsidRPr="001F3AA3">
        <w:rPr>
          <w:rFonts w:eastAsia="仿宋_GB2312"/>
          <w:bCs/>
          <w:color w:val="000000"/>
          <w:sz w:val="32"/>
          <w:szCs w:val="32"/>
        </w:rPr>
        <w:t>的成果，所提供的代表性论文（专著）原则上应公开发表</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技术发明奖</w:t>
      </w:r>
      <w:r w:rsidRPr="001F3AA3">
        <w:rPr>
          <w:rFonts w:eastAsia="仿宋_GB2312"/>
          <w:bCs/>
          <w:color w:val="000000"/>
          <w:sz w:val="32"/>
          <w:szCs w:val="32"/>
        </w:rPr>
        <w:t>的成果，原则上应在近</w:t>
      </w:r>
      <w:r w:rsidRPr="001F3AA3">
        <w:rPr>
          <w:rFonts w:eastAsia="仿宋_GB2312"/>
          <w:bCs/>
          <w:color w:val="000000"/>
          <w:sz w:val="32"/>
          <w:szCs w:val="32"/>
        </w:rPr>
        <w:t>3</w:t>
      </w:r>
      <w:r w:rsidRPr="001F3AA3">
        <w:rPr>
          <w:rFonts w:eastAsia="仿宋_GB2312"/>
          <w:bCs/>
          <w:color w:val="000000"/>
          <w:sz w:val="32"/>
          <w:szCs w:val="32"/>
        </w:rPr>
        <w:t>年取得经济效益或进行推广应用（</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w:t>
      </w:r>
      <w:r w:rsidRPr="001F3AA3">
        <w:rPr>
          <w:rFonts w:eastAsia="仿宋_GB2312"/>
          <w:bCs/>
          <w:color w:val="000000"/>
          <w:sz w:val="32"/>
          <w:szCs w:val="32"/>
        </w:rPr>
        <w:t>月</w:t>
      </w:r>
      <w:r w:rsidRPr="001F3AA3">
        <w:rPr>
          <w:rFonts w:eastAsia="仿宋_GB2312"/>
          <w:bCs/>
          <w:color w:val="000000"/>
          <w:sz w:val="32"/>
          <w:szCs w:val="32"/>
        </w:rPr>
        <w:t>1</w:t>
      </w:r>
      <w:r w:rsidRPr="001F3AA3">
        <w:rPr>
          <w:rFonts w:eastAsia="仿宋_GB2312"/>
          <w:bCs/>
          <w:color w:val="000000"/>
          <w:sz w:val="32"/>
          <w:szCs w:val="32"/>
        </w:rPr>
        <w:t>日至</w:t>
      </w:r>
      <w:r w:rsidRPr="001F3AA3">
        <w:rPr>
          <w:rFonts w:eastAsia="仿宋_GB2312"/>
          <w:bCs/>
          <w:color w:val="000000"/>
          <w:sz w:val="32"/>
          <w:szCs w:val="32"/>
        </w:rPr>
        <w:t>2019</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科学技术进步奖</w:t>
      </w:r>
      <w:r w:rsidRPr="001F3AA3">
        <w:rPr>
          <w:rFonts w:eastAsia="仿宋_GB2312"/>
          <w:bCs/>
          <w:color w:val="000000"/>
          <w:sz w:val="32"/>
          <w:szCs w:val="32"/>
        </w:rPr>
        <w:t>的，技术开发类成果原则上应在近</w:t>
      </w:r>
      <w:r w:rsidRPr="001F3AA3">
        <w:rPr>
          <w:rFonts w:eastAsia="仿宋_GB2312"/>
          <w:bCs/>
          <w:color w:val="000000"/>
          <w:sz w:val="32"/>
          <w:szCs w:val="32"/>
        </w:rPr>
        <w:t>3</w:t>
      </w:r>
      <w:r w:rsidRPr="001F3AA3">
        <w:rPr>
          <w:rFonts w:eastAsia="仿宋_GB2312"/>
          <w:bCs/>
          <w:color w:val="000000"/>
          <w:sz w:val="32"/>
          <w:szCs w:val="32"/>
        </w:rPr>
        <w:t>年取得经济效益或进行推广应用（</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w:t>
      </w:r>
      <w:r w:rsidRPr="001F3AA3">
        <w:rPr>
          <w:rFonts w:eastAsia="仿宋_GB2312"/>
          <w:bCs/>
          <w:color w:val="000000"/>
          <w:sz w:val="32"/>
          <w:szCs w:val="32"/>
        </w:rPr>
        <w:t>月</w:t>
      </w:r>
      <w:r w:rsidRPr="001F3AA3">
        <w:rPr>
          <w:rFonts w:eastAsia="仿宋_GB2312"/>
          <w:bCs/>
          <w:color w:val="000000"/>
          <w:sz w:val="32"/>
          <w:szCs w:val="32"/>
        </w:rPr>
        <w:t>1</w:t>
      </w:r>
      <w:r w:rsidRPr="001F3AA3">
        <w:rPr>
          <w:rFonts w:eastAsia="仿宋_GB2312"/>
          <w:bCs/>
          <w:color w:val="000000"/>
          <w:sz w:val="32"/>
          <w:szCs w:val="32"/>
        </w:rPr>
        <w:t>日至</w:t>
      </w:r>
      <w:r w:rsidRPr="001F3AA3">
        <w:rPr>
          <w:rFonts w:eastAsia="仿宋_GB2312"/>
          <w:bCs/>
          <w:color w:val="000000"/>
          <w:sz w:val="32"/>
          <w:szCs w:val="32"/>
        </w:rPr>
        <w:t>2019</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日）；重大工程类成果原则上应通过验收并投入使用</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日前）；社会公益类成果原则上应实施</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日前），其中科学技术普及成果应公开出版</w:t>
      </w:r>
      <w:r w:rsidRPr="001F3AA3">
        <w:rPr>
          <w:rFonts w:eastAsia="仿宋_GB2312"/>
          <w:bCs/>
          <w:color w:val="000000"/>
          <w:sz w:val="32"/>
          <w:szCs w:val="32"/>
        </w:rPr>
        <w:t>2</w:t>
      </w:r>
      <w:r w:rsidRPr="001F3AA3">
        <w:rPr>
          <w:rFonts w:eastAsia="仿宋_GB2312"/>
          <w:bCs/>
          <w:color w:val="000000"/>
          <w:sz w:val="32"/>
          <w:szCs w:val="32"/>
        </w:rPr>
        <w:t>年以上（即</w:t>
      </w:r>
      <w:r w:rsidRPr="001F3AA3">
        <w:rPr>
          <w:rFonts w:eastAsia="仿宋_GB2312"/>
          <w:bCs/>
          <w:color w:val="000000"/>
          <w:sz w:val="32"/>
          <w:szCs w:val="32"/>
        </w:rPr>
        <w:t>2017</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日前）；软科学研究类成果原则上应完成并经工作验证</w:t>
      </w:r>
      <w:r w:rsidRPr="001F3AA3">
        <w:rPr>
          <w:rFonts w:eastAsia="仿宋_GB2312"/>
          <w:bCs/>
          <w:color w:val="000000"/>
          <w:sz w:val="32"/>
          <w:szCs w:val="32"/>
        </w:rPr>
        <w:t>1</w:t>
      </w:r>
      <w:r w:rsidRPr="001F3AA3">
        <w:rPr>
          <w:rFonts w:eastAsia="仿宋_GB2312"/>
          <w:bCs/>
          <w:color w:val="000000"/>
          <w:sz w:val="32"/>
          <w:szCs w:val="32"/>
        </w:rPr>
        <w:t>年以上（即</w:t>
      </w:r>
      <w:r w:rsidRPr="001F3AA3">
        <w:rPr>
          <w:rFonts w:eastAsia="仿宋_GB2312"/>
          <w:bCs/>
          <w:color w:val="000000"/>
          <w:sz w:val="32"/>
          <w:szCs w:val="32"/>
        </w:rPr>
        <w:t>2018</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日前），其中为规划、计划提供决策咨询的，规划、计划应实施</w:t>
      </w:r>
      <w:r w:rsidRPr="001F3AA3">
        <w:rPr>
          <w:rFonts w:eastAsia="仿宋_GB2312"/>
          <w:bCs/>
          <w:color w:val="000000"/>
          <w:sz w:val="32"/>
          <w:szCs w:val="32"/>
        </w:rPr>
        <w:t>3</w:t>
      </w:r>
      <w:r w:rsidRPr="001F3AA3">
        <w:rPr>
          <w:rFonts w:eastAsia="仿宋_GB2312"/>
          <w:bCs/>
          <w:color w:val="000000"/>
          <w:sz w:val="32"/>
          <w:szCs w:val="32"/>
        </w:rPr>
        <w:t>年以上（即</w:t>
      </w:r>
      <w:r w:rsidRPr="001F3AA3">
        <w:rPr>
          <w:rFonts w:eastAsia="仿宋_GB2312"/>
          <w:bCs/>
          <w:color w:val="000000"/>
          <w:sz w:val="32"/>
          <w:szCs w:val="32"/>
        </w:rPr>
        <w:t>2016</w:t>
      </w:r>
      <w:r w:rsidRPr="001F3AA3">
        <w:rPr>
          <w:rFonts w:eastAsia="仿宋_GB2312"/>
          <w:bCs/>
          <w:color w:val="000000"/>
          <w:sz w:val="32"/>
          <w:szCs w:val="32"/>
        </w:rPr>
        <w:t>年</w:t>
      </w:r>
      <w:r w:rsidRPr="001F3AA3">
        <w:rPr>
          <w:rFonts w:eastAsia="仿宋_GB2312"/>
          <w:bCs/>
          <w:color w:val="000000"/>
          <w:sz w:val="32"/>
          <w:szCs w:val="32"/>
        </w:rPr>
        <w:t>12</w:t>
      </w:r>
      <w:r w:rsidRPr="001F3AA3">
        <w:rPr>
          <w:rFonts w:eastAsia="仿宋_GB2312"/>
          <w:bCs/>
          <w:color w:val="000000"/>
          <w:sz w:val="32"/>
          <w:szCs w:val="32"/>
        </w:rPr>
        <w:t>月</w:t>
      </w:r>
      <w:r w:rsidRPr="001F3AA3">
        <w:rPr>
          <w:rFonts w:eastAsia="仿宋_GB2312"/>
          <w:bCs/>
          <w:color w:val="000000"/>
          <w:sz w:val="32"/>
          <w:szCs w:val="32"/>
        </w:rPr>
        <w:t>31</w:t>
      </w:r>
      <w:r w:rsidRPr="001F3AA3">
        <w:rPr>
          <w:rFonts w:eastAsia="仿宋_GB2312"/>
          <w:bCs/>
          <w:color w:val="000000"/>
          <w:sz w:val="32"/>
          <w:szCs w:val="32"/>
        </w:rPr>
        <w:t>日前），政府部门日常工作范围内的有关调研不属于软科学研究。</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被提名为</w:t>
      </w:r>
      <w:r w:rsidRPr="001F3AA3">
        <w:rPr>
          <w:rFonts w:eastAsia="仿宋_GB2312"/>
          <w:b/>
          <w:bCs/>
          <w:color w:val="000000"/>
          <w:sz w:val="32"/>
          <w:szCs w:val="32"/>
        </w:rPr>
        <w:t>国际科学技术合作奖</w:t>
      </w:r>
      <w:r w:rsidRPr="001F3AA3">
        <w:rPr>
          <w:rFonts w:eastAsia="仿宋_GB2312"/>
          <w:bCs/>
          <w:color w:val="000000"/>
          <w:sz w:val="32"/>
          <w:szCs w:val="32"/>
        </w:rPr>
        <w:t>的外国人或外国组织，应符合下列条件之一：一是与本省单位或者个人合作研究、开发，取得重大科学技术成果的；二是向本省传授先进科学技术、培养人才，成效特别显著的；三是为本省对外科学技术</w:t>
      </w:r>
      <w:r w:rsidRPr="001F3AA3">
        <w:rPr>
          <w:rFonts w:eastAsia="仿宋_GB2312"/>
          <w:bCs/>
          <w:color w:val="000000"/>
          <w:sz w:val="32"/>
          <w:szCs w:val="32"/>
        </w:rPr>
        <w:lastRenderedPageBreak/>
        <w:t>交流与合作，作出重要贡献的。</w:t>
      </w:r>
    </w:p>
    <w:p w:rsidR="0015496F" w:rsidRPr="001F3AA3" w:rsidRDefault="0015496F" w:rsidP="0015496F">
      <w:pPr>
        <w:spacing w:line="560" w:lineRule="exact"/>
        <w:ind w:firstLineChars="200" w:firstLine="640"/>
        <w:rPr>
          <w:rFonts w:eastAsia="仿宋_GB2312"/>
          <w:bCs/>
          <w:color w:val="000000"/>
          <w:sz w:val="32"/>
          <w:szCs w:val="32"/>
          <w:u w:val="single"/>
        </w:rPr>
      </w:pPr>
      <w:r w:rsidRPr="001F3AA3">
        <w:rPr>
          <w:rFonts w:eastAsia="仿宋_GB2312"/>
          <w:bCs/>
          <w:color w:val="000000"/>
          <w:sz w:val="32"/>
          <w:szCs w:val="32"/>
        </w:rPr>
        <w:t>2</w:t>
      </w:r>
      <w:r w:rsidRPr="001F3AA3">
        <w:rPr>
          <w:rFonts w:eastAsia="仿宋_GB2312"/>
          <w:bCs/>
          <w:color w:val="000000"/>
          <w:sz w:val="32"/>
          <w:szCs w:val="32"/>
        </w:rPr>
        <w:t>．对在新冠疫情防控中发挥重要作用的科技成果或在国内外产生重大影响的科技成果，被提名为</w:t>
      </w:r>
      <w:r w:rsidRPr="001F3AA3">
        <w:rPr>
          <w:rFonts w:eastAsia="仿宋_GB2312"/>
          <w:bCs/>
          <w:color w:val="000000"/>
          <w:sz w:val="32"/>
          <w:szCs w:val="32"/>
        </w:rPr>
        <w:t>2020</w:t>
      </w:r>
      <w:r w:rsidRPr="001F3AA3">
        <w:rPr>
          <w:rFonts w:eastAsia="仿宋_GB2312"/>
          <w:bCs/>
          <w:color w:val="000000"/>
          <w:sz w:val="32"/>
          <w:szCs w:val="32"/>
        </w:rPr>
        <w:t>年度省科学技术奖的，论文（专著）公开发表、核心专利已授权或整体技术应用、科普作品公开出版等，不受有关时间限制。符合以上条件的成果，第一完成单位需提供情况说明作为附件，写明成果在新冠疫情防控中的应用情况及效果或在国内外产生的重大影响。</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3</w:t>
      </w:r>
      <w:r w:rsidRPr="001F3AA3">
        <w:rPr>
          <w:rFonts w:eastAsia="仿宋_GB2312"/>
          <w:bCs/>
          <w:color w:val="000000"/>
          <w:sz w:val="32"/>
          <w:szCs w:val="32"/>
        </w:rPr>
        <w:t>．同一人同一年度只能被提名一次（浙江科技大奖除外）。</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4</w:t>
      </w:r>
      <w:r w:rsidRPr="001F3AA3">
        <w:rPr>
          <w:rFonts w:eastAsia="仿宋_GB2312"/>
          <w:bCs/>
          <w:color w:val="000000"/>
          <w:sz w:val="32"/>
          <w:szCs w:val="32"/>
        </w:rPr>
        <w:t>．</w:t>
      </w:r>
      <w:r w:rsidRPr="001F3AA3">
        <w:rPr>
          <w:rFonts w:eastAsia="仿宋_GB2312"/>
          <w:bCs/>
          <w:color w:val="000000"/>
          <w:sz w:val="32"/>
          <w:szCs w:val="32"/>
        </w:rPr>
        <w:t>2018</w:t>
      </w:r>
      <w:r w:rsidRPr="001F3AA3">
        <w:rPr>
          <w:rFonts w:eastAsia="仿宋_GB2312"/>
          <w:bCs/>
          <w:color w:val="000000"/>
          <w:sz w:val="32"/>
          <w:szCs w:val="32"/>
        </w:rPr>
        <w:t>、</w:t>
      </w:r>
      <w:r w:rsidRPr="001F3AA3">
        <w:rPr>
          <w:rFonts w:eastAsia="仿宋_GB2312"/>
          <w:bCs/>
          <w:color w:val="000000"/>
          <w:sz w:val="32"/>
          <w:szCs w:val="32"/>
        </w:rPr>
        <w:t>2019</w:t>
      </w:r>
      <w:r w:rsidRPr="001F3AA3">
        <w:rPr>
          <w:rFonts w:eastAsia="仿宋_GB2312"/>
          <w:bCs/>
          <w:color w:val="000000"/>
          <w:sz w:val="32"/>
          <w:szCs w:val="32"/>
        </w:rPr>
        <w:t>年度连续两年参加省自然科学奖、技术发明奖、科学技术进步评审但未授奖的，相关成果技术内容不得被提名为</w:t>
      </w:r>
      <w:r w:rsidRPr="001F3AA3">
        <w:rPr>
          <w:rFonts w:eastAsia="仿宋_GB2312"/>
          <w:bCs/>
          <w:color w:val="000000"/>
          <w:sz w:val="32"/>
          <w:szCs w:val="32"/>
        </w:rPr>
        <w:t>2020</w:t>
      </w:r>
      <w:r w:rsidRPr="001F3AA3">
        <w:rPr>
          <w:rFonts w:eastAsia="仿宋_GB2312"/>
          <w:bCs/>
          <w:color w:val="000000"/>
          <w:sz w:val="32"/>
          <w:szCs w:val="32"/>
        </w:rPr>
        <w:t>年度省自然科学奖、技术发明奖、科学技术进步奖。</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5</w:t>
      </w:r>
      <w:r w:rsidRPr="001F3AA3">
        <w:rPr>
          <w:rFonts w:eastAsia="仿宋_GB2312"/>
          <w:bCs/>
          <w:color w:val="000000"/>
          <w:sz w:val="32"/>
          <w:szCs w:val="32"/>
        </w:rPr>
        <w:t>．有下列情形之一的，不得被提名为省科学技术奖候选者：在知识产权权属以及成果完成单位、完成人署名等方面有争议尚未解决的；依法应当取得相关行政许可而未取得的。</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各级人民政府及其所属部门或在科学技术研究开发项目中仅从事组织管理和辅助性工作的人员，不得被提名为省科学技术奖候选者。公务员以及参照《中华人民共和国公务员法》管理的人员，一般不得被提名为省科学技术奖候选者。</w:t>
      </w:r>
      <w:r w:rsidRPr="001F3AA3">
        <w:rPr>
          <w:rFonts w:eastAsia="仿宋_GB2312"/>
          <w:bCs/>
          <w:color w:val="000000"/>
          <w:sz w:val="32"/>
          <w:szCs w:val="32"/>
        </w:rPr>
        <w:t xml:space="preserve"> </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6.</w:t>
      </w:r>
      <w:r w:rsidRPr="001F3AA3">
        <w:rPr>
          <w:rFonts w:eastAsia="仿宋_GB2312"/>
          <w:bCs/>
          <w:color w:val="000000"/>
          <w:sz w:val="32"/>
          <w:szCs w:val="32"/>
        </w:rPr>
        <w:t>已获得国家最高科学技术奖的，不再提名为浙江科技大奖候选者；已获得国家国际科学技术合作奖的，不再提名</w:t>
      </w:r>
      <w:r w:rsidRPr="001F3AA3">
        <w:rPr>
          <w:rFonts w:eastAsia="仿宋_GB2312"/>
          <w:bCs/>
          <w:color w:val="000000"/>
          <w:sz w:val="32"/>
          <w:szCs w:val="32"/>
        </w:rPr>
        <w:lastRenderedPageBreak/>
        <w:t>为国际科学技术合作奖候选者；已获得省部级及以上科学技术奖励的成果，不再提名为省自然科学奖、技术发明奖、科学技术进步奖候选者，其知识产权、标准规范、论文（专著）等主要创新内容不能作为候选者的支撑材料。</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7.</w:t>
      </w:r>
      <w:r w:rsidRPr="001F3AA3">
        <w:rPr>
          <w:rFonts w:eastAsia="仿宋_GB2312"/>
          <w:bCs/>
          <w:color w:val="000000"/>
          <w:sz w:val="32"/>
          <w:szCs w:val="32"/>
        </w:rPr>
        <w:t>提名内容不涉及任何保密内容。</w:t>
      </w:r>
    </w:p>
    <w:p w:rsidR="0015496F" w:rsidRPr="001F3AA3" w:rsidRDefault="0015496F" w:rsidP="0015496F">
      <w:pPr>
        <w:spacing w:line="560" w:lineRule="exact"/>
        <w:ind w:firstLineChars="200" w:firstLine="640"/>
        <w:rPr>
          <w:rFonts w:ascii="黑体" w:eastAsia="黑体" w:hAnsi="黑体"/>
          <w:bCs/>
          <w:color w:val="000000"/>
          <w:sz w:val="32"/>
          <w:szCs w:val="32"/>
        </w:rPr>
      </w:pPr>
      <w:r w:rsidRPr="001F3AA3">
        <w:rPr>
          <w:rFonts w:ascii="黑体" w:eastAsia="黑体" w:hAnsi="黑体"/>
          <w:bCs/>
          <w:color w:val="000000"/>
          <w:sz w:val="32"/>
          <w:szCs w:val="32"/>
        </w:rPr>
        <w:t>四、监督与责任</w:t>
      </w:r>
    </w:p>
    <w:p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bCs/>
          <w:color w:val="000000"/>
          <w:sz w:val="32"/>
          <w:szCs w:val="32"/>
        </w:rPr>
        <w:t>（一）</w:t>
      </w:r>
      <w:r w:rsidRPr="001F3AA3">
        <w:rPr>
          <w:rFonts w:eastAsia="仿宋_GB2312"/>
          <w:color w:val="000000"/>
          <w:sz w:val="32"/>
          <w:szCs w:val="32"/>
        </w:rPr>
        <w:t>提名者和被提名者应当对提名材料的真实性和准确性负责，作出书面诚信承诺，在提名、评审和异议处理等程序中承担相应责任，并严格遵守《中华人民共和国保守国家秘密法》和《科技成果保密规定》等相关法律法规和纪律要求。</w:t>
      </w:r>
      <w:r w:rsidRPr="001F3AA3">
        <w:rPr>
          <w:rFonts w:eastAsia="仿宋_GB2312"/>
          <w:bCs/>
          <w:color w:val="000000"/>
          <w:sz w:val="32"/>
          <w:szCs w:val="32"/>
        </w:rPr>
        <w:t>提名单位应建立规范、公开的提名遴选机制，择优提名。</w:t>
      </w:r>
      <w:r w:rsidRPr="001F3AA3">
        <w:rPr>
          <w:rFonts w:eastAsia="仿宋_GB2312"/>
          <w:color w:val="000000"/>
          <w:sz w:val="32"/>
          <w:szCs w:val="32"/>
        </w:rPr>
        <w:t>专家联合提名时，责任专家牵头负责相关事项。</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color w:val="000000"/>
          <w:sz w:val="32"/>
          <w:szCs w:val="32"/>
        </w:rPr>
        <w:t>（二）</w:t>
      </w:r>
      <w:r w:rsidRPr="001F3AA3">
        <w:rPr>
          <w:rFonts w:eastAsia="仿宋_GB2312"/>
          <w:bCs/>
          <w:color w:val="000000"/>
          <w:sz w:val="32"/>
          <w:szCs w:val="32"/>
        </w:rPr>
        <w:t>提名者没有尽到审慎审查责任或者以不正当方式协助被提名者谋取科学技术奖励的，由省科学技术行政部门通报批评，并暂停或者取消其提名资格。提名者恢复提名资格时，需向省科学技术行政部门提出申请，经审核同意后方可提名。</w:t>
      </w:r>
    </w:p>
    <w:p w:rsidR="0015496F" w:rsidRPr="001F3AA3" w:rsidRDefault="0015496F" w:rsidP="0015496F">
      <w:pPr>
        <w:spacing w:line="560" w:lineRule="exact"/>
        <w:ind w:firstLineChars="200" w:firstLine="640"/>
        <w:rPr>
          <w:rFonts w:eastAsia="仿宋_GB2312"/>
          <w:bCs/>
          <w:color w:val="000000"/>
          <w:sz w:val="32"/>
          <w:szCs w:val="32"/>
        </w:rPr>
      </w:pPr>
      <w:r w:rsidRPr="001F3AA3">
        <w:rPr>
          <w:rFonts w:eastAsia="仿宋_GB2312"/>
          <w:bCs/>
          <w:color w:val="000000"/>
          <w:sz w:val="32"/>
          <w:szCs w:val="32"/>
        </w:rPr>
        <w:t>（三）</w:t>
      </w:r>
      <w:r w:rsidRPr="001F3AA3">
        <w:rPr>
          <w:rFonts w:eastAsia="仿宋_GB2312"/>
          <w:color w:val="000000"/>
          <w:sz w:val="32"/>
          <w:szCs w:val="32"/>
        </w:rPr>
        <w:t>对重复报奖、拼凑</w:t>
      </w:r>
      <w:r w:rsidRPr="001F3AA3">
        <w:rPr>
          <w:rFonts w:eastAsia="仿宋_GB2312"/>
          <w:color w:val="000000"/>
          <w:sz w:val="32"/>
          <w:szCs w:val="32"/>
        </w:rPr>
        <w:t>“</w:t>
      </w:r>
      <w:r w:rsidRPr="001F3AA3">
        <w:rPr>
          <w:rFonts w:eastAsia="仿宋_GB2312"/>
          <w:color w:val="000000"/>
          <w:sz w:val="32"/>
          <w:szCs w:val="32"/>
        </w:rPr>
        <w:t>包装</w:t>
      </w:r>
      <w:r w:rsidRPr="001F3AA3">
        <w:rPr>
          <w:rFonts w:eastAsia="仿宋_GB2312"/>
          <w:color w:val="000000"/>
          <w:sz w:val="32"/>
          <w:szCs w:val="32"/>
        </w:rPr>
        <w:t>”</w:t>
      </w:r>
      <w:r w:rsidRPr="001F3AA3">
        <w:rPr>
          <w:rFonts w:eastAsia="仿宋_GB2312"/>
          <w:color w:val="000000"/>
          <w:sz w:val="32"/>
          <w:szCs w:val="32"/>
        </w:rPr>
        <w:t>、造假剽窃、侵占他人成果等行为及其他</w:t>
      </w:r>
      <w:r w:rsidRPr="001F3AA3">
        <w:rPr>
          <w:rFonts w:eastAsia="仿宋_GB2312"/>
          <w:bCs/>
          <w:color w:val="000000"/>
          <w:sz w:val="32"/>
          <w:szCs w:val="32"/>
        </w:rPr>
        <w:t>可能影响省科学技术奖提名公正性活动的</w:t>
      </w:r>
      <w:r w:rsidRPr="001F3AA3">
        <w:rPr>
          <w:rFonts w:eastAsia="仿宋_GB2312"/>
          <w:color w:val="000000"/>
          <w:sz w:val="32"/>
          <w:szCs w:val="32"/>
        </w:rPr>
        <w:t>，按照《办法》等规定处理，并按规定对有关提名单位、提名人、成果完成单位、成果完成人进行通报。</w:t>
      </w:r>
    </w:p>
    <w:p w:rsidR="0015496F" w:rsidRPr="001F3AA3" w:rsidRDefault="0015496F" w:rsidP="0015496F">
      <w:pPr>
        <w:spacing w:line="560" w:lineRule="exact"/>
        <w:ind w:firstLineChars="200" w:firstLine="640"/>
        <w:rPr>
          <w:rFonts w:eastAsia="仿宋_GB2312"/>
          <w:color w:val="000000"/>
          <w:sz w:val="32"/>
          <w:szCs w:val="32"/>
        </w:rPr>
      </w:pPr>
      <w:r w:rsidRPr="001F3AA3">
        <w:rPr>
          <w:rFonts w:eastAsia="仿宋_GB2312"/>
          <w:bCs/>
          <w:color w:val="000000"/>
          <w:sz w:val="32"/>
          <w:szCs w:val="32"/>
        </w:rPr>
        <w:t>（四）违反《浙江省科学技术奖励办法》规定受到处理的提名者和被提名者，由省科学技术行政部门将相关信息记入科学技术奖励诚信档案。</w:t>
      </w:r>
      <w:r w:rsidRPr="00BB2997">
        <w:rPr>
          <w:rFonts w:eastAsia="仿宋_GB2312"/>
          <w:color w:val="000000"/>
          <w:kern w:val="0"/>
          <w:sz w:val="32"/>
          <w:szCs w:val="32"/>
        </w:rPr>
        <w:t xml:space="preserve"> </w:t>
      </w:r>
    </w:p>
    <w:p w:rsidR="0015496F" w:rsidRPr="001F3AA3" w:rsidRDefault="0015496F" w:rsidP="0015496F">
      <w:pPr>
        <w:spacing w:line="560" w:lineRule="exact"/>
        <w:rPr>
          <w:rFonts w:eastAsia="仿宋_GB2312"/>
          <w:szCs w:val="20"/>
        </w:rPr>
      </w:pPr>
    </w:p>
    <w:p w:rsidR="005114B7" w:rsidRPr="0015496F" w:rsidRDefault="005114B7">
      <w:bookmarkStart w:id="0" w:name="_GoBack"/>
      <w:bookmarkEnd w:id="0"/>
    </w:p>
    <w:sectPr w:rsidR="005114B7" w:rsidRPr="001549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7721"/>
    <w:multiLevelType w:val="hybridMultilevel"/>
    <w:tmpl w:val="FA3A39F0"/>
    <w:lvl w:ilvl="0" w:tplc="321CB6A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6F"/>
    <w:rsid w:val="0015496F"/>
    <w:rsid w:val="0051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Words>
  <Characters>2153</Characters>
  <Application>Microsoft Office Word</Application>
  <DocSecurity>0</DocSecurity>
  <Lines>17</Lines>
  <Paragraphs>5</Paragraphs>
  <ScaleCrop>false</ScaleCrop>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2020-08-27T06:32:00Z</dcterms:created>
  <dcterms:modified xsi:type="dcterms:W3CDTF">2020-08-27T06:32:00Z</dcterms:modified>
</cp:coreProperties>
</file>